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center"/>
        <w:rPr>
          <w:rFonts w:hint="eastAsia" w:ascii="仿宋" w:hAnsi="仿宋" w:eastAsia="仿宋" w:cs="Arial"/>
          <w:color w:val="333333"/>
          <w:sz w:val="24"/>
          <w:szCs w:val="24"/>
          <w:lang w:eastAsia="zh-CN"/>
        </w:rPr>
      </w:pPr>
      <w:r>
        <w:rPr>
          <w:rStyle w:val="4"/>
          <w:rFonts w:hint="eastAsia" w:ascii="仿宋" w:hAnsi="仿宋" w:cs="仿宋"/>
          <w:color w:val="000000"/>
          <w:kern w:val="0"/>
          <w:sz w:val="24"/>
          <w:szCs w:val="24"/>
          <w:shd w:val="clear" w:color="auto" w:fill="FFFFFF"/>
          <w:lang w:bidi="ar"/>
        </w:rPr>
        <w:t>深圳外国语学校</w:t>
      </w:r>
      <w:r>
        <w:rPr>
          <w:rStyle w:val="4"/>
          <w:rFonts w:ascii="仿宋" w:hAnsi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</w:t>
      </w:r>
      <w:r>
        <w:rPr>
          <w:rStyle w:val="4"/>
          <w:rFonts w:hint="eastAsia" w:ascii="仿宋" w:hAnsi="仿宋" w:cs="仿宋"/>
          <w:color w:val="000000"/>
          <w:kern w:val="0"/>
          <w:sz w:val="24"/>
          <w:szCs w:val="24"/>
          <w:shd w:val="clear" w:color="auto" w:fill="FFFFFF"/>
          <w:lang w:bidi="ar"/>
        </w:rPr>
        <w:t>集团</w:t>
      </w:r>
      <w:r>
        <w:rPr>
          <w:rStyle w:val="4"/>
          <w:rFonts w:ascii="仿宋" w:hAnsi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）</w:t>
      </w:r>
      <w:r>
        <w:rPr>
          <w:rStyle w:val="4"/>
          <w:rFonts w:hint="eastAsia" w:ascii="仿宋" w:hAnsi="仿宋" w:cs="仿宋"/>
          <w:color w:val="000000"/>
          <w:kern w:val="0"/>
          <w:sz w:val="24"/>
          <w:szCs w:val="24"/>
          <w:shd w:val="clear" w:color="auto" w:fill="FFFFFF"/>
          <w:lang w:eastAsia="zh-CN" w:bidi="ar"/>
        </w:rPr>
        <w:t>湾区学校</w:t>
      </w:r>
      <w:r>
        <w:rPr>
          <w:rFonts w:hint="eastAsia" w:ascii="宋体" w:hAnsi="宋体"/>
          <w:b/>
          <w:color w:val="000000"/>
          <w:sz w:val="24"/>
          <w:szCs w:val="24"/>
        </w:rPr>
        <w:t>苹果设备管理系统</w:t>
      </w:r>
      <w:r>
        <w:rPr>
          <w:rStyle w:val="4"/>
          <w:rFonts w:hint="eastAsia" w:ascii="仿宋" w:hAnsi="仿宋" w:cs="仿宋"/>
          <w:color w:val="000000"/>
          <w:kern w:val="0"/>
          <w:sz w:val="24"/>
          <w:szCs w:val="24"/>
          <w:shd w:val="clear" w:color="auto" w:fill="FFFFFF"/>
          <w:lang w:bidi="ar"/>
        </w:rPr>
        <w:t>项目</w:t>
      </w:r>
      <w:r>
        <w:rPr>
          <w:rStyle w:val="4"/>
          <w:rFonts w:hint="eastAsia" w:ascii="仿宋" w:hAnsi="仿宋" w:cs="仿宋"/>
          <w:color w:val="000000"/>
          <w:kern w:val="0"/>
          <w:sz w:val="24"/>
          <w:szCs w:val="24"/>
          <w:shd w:val="clear" w:color="auto" w:fill="FFFFFF"/>
          <w:lang w:eastAsia="zh-CN" w:bidi="ar"/>
        </w:rPr>
        <w:t>需求</w:t>
      </w:r>
    </w:p>
    <w:tbl>
      <w:tblPr>
        <w:tblStyle w:val="2"/>
        <w:tblW w:w="8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17"/>
        <w:gridCol w:w="6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平板电脑管控需求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管控需求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账户管理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支持创建多个后台管理员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支持为不同的后台管理员配置不同的管理权限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设备注册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支持Apple School Manager 设备自动注册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支持手动注册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设备状态监控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查看设备密码是否开启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查看设备所有安装应用程序列表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查看设备最后上线时间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查看设备定位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查看设备硬件信息和系统版本信息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查看设备使用人信息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支持在线查看报表或导出报表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动态智能组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根据筛选条件创建动态智能组（如电池剩余寿命，磁盘可用空间，系统版本早于指定版本等等）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支持动态智能组成员变更之后自动触发提醒邮件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设备配置推送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限制设备：禁止使用Apple ID/App Store/删除应用/修改壁纸/延迟iOS更新等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应用白名单模式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单应用模式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支持设置屏幕布局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向设备推送WIFI配置文件，用户无需手动配置WIFI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锁屏界面显示自定义资产信息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Classroom管理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推送Classroom分组，无需手动添加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电子书管理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推送iBooks，PDF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软件管理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推送Apple School Manager 批量采购App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推送App Store应用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分发内部开发的应用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应用程序安装状态统计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远程命令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远程数据擦除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远程锁定设备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远程清除设备密码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台式电脑和笔记本电脑管控需求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管控需求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账户管理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支持创建多个后台管理员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支持为不同的后台管理员配置不同的管理权限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设备注册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支持Apple School Manager 设备自动注册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支持手动注册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设备状态监控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查看设备最后上线时间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查看设备所有安装应用程序列表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查看设备硬件信息（序列号、内存、型号、硬盘容量等）和macOS系统版本信息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查看设备使用人信息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支持在线查看报表或导出报表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动态智能组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根据筛选条件创建动态智能组（如系统版本低于MacOS10.15的、超过2天未上线的设备、没有安装Pages的设备等等）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激活锁管理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支持开启/关闭Apple ID激活锁并收集解锁密钥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系统安全设置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macOS系统更新策略设置（延迟90天升级）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系统防火墙，Gatekeep策略设置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EFI固件密码设置（防止擅自重装系统）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设备配置推送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向设备推送WIFI配置文件，用户无需手动配置WIFI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向设备推送打印机驱动，用户无需手动配置打印机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软件管理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推送Apple School Manager 批量采购App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设置软件/进程黑名单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推送第三方软件（.pkg和.dmg），静默安装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推送App Store 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远程卸载应用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提供应用门户，可自行下载应用，静默安装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远程桌面控制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支持桌面远程控制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远程命令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远程数据擦除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远程锁定设备</w:t>
            </w:r>
          </w:p>
        </w:tc>
      </w:tr>
    </w:tbl>
    <w:p>
      <w:pPr>
        <w:rPr>
          <w:rFonts w:ascii="仿宋" w:hAnsi="仿宋"/>
          <w:sz w:val="32"/>
          <w:szCs w:val="32"/>
        </w:rPr>
      </w:pPr>
    </w:p>
    <w:tbl>
      <w:tblPr>
        <w:tblStyle w:val="2"/>
        <w:tblW w:w="8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软件与实施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Jamf Pro iOS   客户端及原厂支持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Jamf Pro macOS 客户端及原厂支持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350</w:t>
            </w:r>
          </w:p>
        </w:tc>
      </w:tr>
    </w:tbl>
    <w:p>
      <w:pPr>
        <w:rPr>
          <w:rFonts w:ascii="仿宋" w:hAnsi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TA3YzE1ZTdjNzE2ZWZjYjMwNmIwZDZiNWQ3MDIifQ=="/>
  </w:docVars>
  <w:rsids>
    <w:rsidRoot w:val="00000000"/>
    <w:rsid w:val="67A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2023-11-30T13:04:07Z</dcterms:created>
  <dc:creator>Administrator</dc:creator>
  <cp:lastModifiedBy>锐锋</cp:lastModifiedBy>
  <dcterms:modified xsi:type="dcterms:W3CDTF">2023-11-30T13:06:20Z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85810976FC864C1FA8802860DC0AD1E0_12</vt:lpwstr>
  </property>
</Properties>
</file>