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1C035" w14:textId="5310C5B6" w:rsidR="00F16FD0" w:rsidRPr="004509A2" w:rsidRDefault="00F16FD0" w:rsidP="00F16FD0">
      <w:pPr>
        <w:jc w:val="center"/>
        <w:rPr>
          <w:sz w:val="44"/>
          <w:szCs w:val="44"/>
        </w:rPr>
      </w:pPr>
      <w:r w:rsidRPr="004509A2">
        <w:rPr>
          <w:rFonts w:hint="eastAsia"/>
          <w:sz w:val="44"/>
          <w:szCs w:val="44"/>
        </w:rPr>
        <w:t>湾区学校</w:t>
      </w:r>
      <w:r w:rsidR="005E5E02" w:rsidRPr="005E5E02">
        <w:rPr>
          <w:rFonts w:hint="eastAsia"/>
          <w:sz w:val="44"/>
          <w:szCs w:val="44"/>
        </w:rPr>
        <w:t>校园消费管理系统</w:t>
      </w:r>
      <w:r w:rsidRPr="004509A2">
        <w:rPr>
          <w:rFonts w:hint="eastAsia"/>
          <w:sz w:val="44"/>
          <w:szCs w:val="44"/>
        </w:rPr>
        <w:t>项目</w:t>
      </w:r>
      <w:r w:rsidR="003D5DB4">
        <w:rPr>
          <w:rFonts w:hint="eastAsia"/>
          <w:sz w:val="44"/>
          <w:szCs w:val="44"/>
        </w:rPr>
        <w:t>采购</w:t>
      </w:r>
      <w:r w:rsidRPr="004509A2">
        <w:rPr>
          <w:rFonts w:hint="eastAsia"/>
          <w:sz w:val="44"/>
          <w:szCs w:val="44"/>
        </w:rPr>
        <w:t>需求</w:t>
      </w:r>
    </w:p>
    <w:p w14:paraId="54C1FBB0" w14:textId="77777777" w:rsidR="009364A2" w:rsidRPr="004509A2" w:rsidRDefault="009364A2" w:rsidP="009364A2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4509A2">
        <w:rPr>
          <w:rFonts w:ascii="微软雅黑" w:eastAsia="微软雅黑" w:hAnsi="微软雅黑" w:cs="宋体" w:hint="eastAsia"/>
          <w:color w:val="000000"/>
          <w:kern w:val="0"/>
          <w:sz w:val="24"/>
        </w:rPr>
        <w:t>一、项目名称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48"/>
        <w:gridCol w:w="1417"/>
        <w:gridCol w:w="2051"/>
      </w:tblGrid>
      <w:tr w:rsidR="0062160F" w:rsidRPr="004509A2" w14:paraId="2E4E9965" w14:textId="77777777" w:rsidTr="0062160F">
        <w:trPr>
          <w:jc w:val="center"/>
        </w:trPr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1725E" w14:textId="77777777" w:rsidR="009364A2" w:rsidRPr="004509A2" w:rsidRDefault="009364A2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D5B69" w14:textId="77777777" w:rsidR="009364A2" w:rsidRPr="004509A2" w:rsidRDefault="009364A2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8AE20" w14:textId="77777777" w:rsidR="009364A2" w:rsidRPr="004509A2" w:rsidRDefault="009364A2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0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CD971" w14:textId="6449D102" w:rsidR="009364A2" w:rsidRPr="004509A2" w:rsidRDefault="009364A2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</w:t>
            </w:r>
            <w:r w:rsidR="0062160F"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地址</w:t>
            </w:r>
          </w:p>
        </w:tc>
      </w:tr>
      <w:tr w:rsidR="0062160F" w:rsidRPr="004509A2" w14:paraId="3517E2B3" w14:textId="77777777" w:rsidTr="0062160F">
        <w:trPr>
          <w:jc w:val="center"/>
        </w:trPr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F8D43" w14:textId="77777777" w:rsidR="009364A2" w:rsidRPr="004509A2" w:rsidRDefault="009364A2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42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B0774" w14:textId="77A2A786" w:rsidR="009364A2" w:rsidRPr="004509A2" w:rsidRDefault="00C57DE2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深圳外国语</w:t>
            </w:r>
            <w:r w:rsidR="009364A2"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湾区学校</w:t>
            </w: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校园消费管理系统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9A4E3" w14:textId="77777777" w:rsidR="009364A2" w:rsidRPr="004509A2" w:rsidRDefault="009364A2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20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777B4" w14:textId="35500E4E" w:rsidR="009364A2" w:rsidRPr="004509A2" w:rsidRDefault="0062160F" w:rsidP="009364A2">
            <w:pPr>
              <w:widowControl/>
              <w:spacing w:after="150" w:line="48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4509A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湾区学校</w:t>
            </w:r>
          </w:p>
        </w:tc>
      </w:tr>
    </w:tbl>
    <w:p w14:paraId="7060AA3E" w14:textId="0C1F5A36" w:rsidR="009364A2" w:rsidRPr="004509A2" w:rsidRDefault="009364A2" w:rsidP="009364A2">
      <w:pPr>
        <w:widowControl/>
        <w:shd w:val="clear" w:color="auto" w:fill="FFFFFF"/>
        <w:spacing w:after="15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4509A2">
        <w:rPr>
          <w:rFonts w:ascii="微软雅黑" w:eastAsia="微软雅黑" w:hAnsi="微软雅黑" w:cs="宋体" w:hint="eastAsia"/>
          <w:color w:val="000000"/>
          <w:kern w:val="0"/>
          <w:sz w:val="24"/>
        </w:rPr>
        <w:t>二、项目预算：人民币</w:t>
      </w:r>
      <w:r w:rsidR="006612AC" w:rsidRPr="004509A2">
        <w:rPr>
          <w:rFonts w:ascii="微软雅黑" w:eastAsia="微软雅黑" w:hAnsi="微软雅黑" w:cs="宋体" w:hint="eastAsia"/>
          <w:color w:val="000000"/>
          <w:kern w:val="0"/>
          <w:sz w:val="24"/>
        </w:rPr>
        <w:t>132000</w:t>
      </w:r>
      <w:r w:rsidRPr="004509A2">
        <w:rPr>
          <w:rFonts w:ascii="微软雅黑" w:eastAsia="微软雅黑" w:hAnsi="微软雅黑" w:cs="宋体" w:hint="eastAsia"/>
          <w:color w:val="000000"/>
          <w:kern w:val="0"/>
          <w:sz w:val="24"/>
        </w:rPr>
        <w:t>元，</w:t>
      </w:r>
      <w:r w:rsidR="0062160F" w:rsidRPr="004509A2">
        <w:rPr>
          <w:rFonts w:ascii="微软雅黑" w:eastAsia="微软雅黑" w:hAnsi="微软雅黑" w:cs="宋体" w:hint="eastAsia"/>
          <w:color w:val="000000"/>
          <w:kern w:val="0"/>
          <w:sz w:val="24"/>
        </w:rPr>
        <w:t>学校自筹经费</w:t>
      </w:r>
    </w:p>
    <w:p w14:paraId="39644FB3" w14:textId="707BA5D9" w:rsidR="00F16FD0" w:rsidRPr="004509A2" w:rsidRDefault="0062160F" w:rsidP="0062160F">
      <w:pPr>
        <w:rPr>
          <w:rFonts w:ascii="微软雅黑" w:eastAsia="微软雅黑" w:hAnsi="微软雅黑" w:cs="宋体"/>
          <w:color w:val="000000"/>
          <w:kern w:val="0"/>
          <w:sz w:val="24"/>
        </w:rPr>
      </w:pPr>
      <w:r w:rsidRPr="004509A2">
        <w:rPr>
          <w:rFonts w:ascii="微软雅黑" w:eastAsia="微软雅黑" w:hAnsi="微软雅黑" w:cs="宋体" w:hint="eastAsia"/>
          <w:color w:val="000000"/>
          <w:kern w:val="0"/>
          <w:sz w:val="24"/>
        </w:rPr>
        <w:t>三、货物清单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2977"/>
        <w:gridCol w:w="850"/>
        <w:gridCol w:w="992"/>
        <w:gridCol w:w="993"/>
        <w:gridCol w:w="992"/>
      </w:tblGrid>
      <w:tr w:rsidR="004917CE" w:rsidRPr="004509A2" w14:paraId="1F372B72" w14:textId="77777777" w:rsidTr="00112397">
        <w:trPr>
          <w:trHeight w:val="540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F8F8" w14:textId="5AB73F1B" w:rsidR="004917CE" w:rsidRPr="004509A2" w:rsidRDefault="004917CE" w:rsidP="004917C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一、中学餐厅入口</w:t>
            </w:r>
            <w:r w:rsidR="00A6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闸机</w:t>
            </w:r>
          </w:p>
        </w:tc>
      </w:tr>
      <w:tr w:rsidR="004917CE" w:rsidRPr="004509A2" w14:paraId="15601E18" w14:textId="77777777" w:rsidTr="00112397">
        <w:trPr>
          <w:trHeight w:val="5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A2F5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6BBE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3096" w14:textId="0C1628F3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ADF27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D440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8979" w14:textId="2A0C2074" w:rsidR="004917CE" w:rsidRPr="004509A2" w:rsidRDefault="007639C8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A1ED" w14:textId="1AD0EDD6" w:rsidR="004917CE" w:rsidRPr="004509A2" w:rsidRDefault="007639C8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型号</w:t>
            </w:r>
          </w:p>
        </w:tc>
      </w:tr>
      <w:tr w:rsidR="004917CE" w:rsidRPr="004509A2" w14:paraId="3A3D976B" w14:textId="77777777" w:rsidTr="00112397">
        <w:trPr>
          <w:trHeight w:val="162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F4C0C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C52D37" w14:textId="763C3C0E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通道 无刷豪华小摆闸（含消费机功能）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5CAF" w14:textId="6963A5AE" w:rsidR="004917CE" w:rsidRPr="004509A2" w:rsidRDefault="004917CE" w:rsidP="009206C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1.机箱采用国标304不锈钢材质，机箱厚度1.2mm；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2.标配12对红外检测；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3.标配超级电容，支持断电开闸功能;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4.采用直流无刷电机；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5.支持开门超时自动复位功能；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6.支持声光报警提示，支持音量调节；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7.产品尺寸：1500mm x 200mm x 980mm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8.通道尺寸亚克力摆臂通道宽度支持：600mm-1200mm，不锈钢支持：600mm-1200mm， 开关门速度必须设置到4档以下使用）；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9.平均无故障使用次数（MCBF）大于500万次；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10.支持消防应急常开功能；支持报警信号输出功能；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11.支持机械防夹、红外防夹功能；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12.支持防冲撞功能；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13.支持四种安全等级设置，适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用不同安全级别的场景；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14.支持九种通行模式组合：授权通行、禁止通行、自由通行等组合；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15.支持开关门速度调节；支持通行时间设置；支持延时关闸时间设置；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16.支持二次开启功能，人员在通道内可以授权；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17.支持出入口记忆功能，可以连续授权过人；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18.支持非法闯入、尾随、反向闯入、滞留、异常开门、非法翻越、门翼故障、红外异常等声光报警提示；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19.支持选配“人脸、指纹、二维码、CPU读卡器、身份证阅读模块”等扩展模块集成，实现多种认证方式组合应用；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20.不标配“摆臂”，需要根据项目现场通道尺寸进行额外选配“摆臂”；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21.可选配“遥控器”，可远程遥控“控制门翼开关”；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6590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23CD" w14:textId="0D7F10EF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24D2" w14:textId="36E4A82F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72B7" w14:textId="3E254569" w:rsidR="004917CE" w:rsidRPr="004509A2" w:rsidRDefault="004917CE" w:rsidP="004A42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3675604F" w14:textId="77777777" w:rsidTr="00112397">
        <w:trPr>
          <w:trHeight w:val="98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C2875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E481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摆臂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4080" w14:textId="7FB37043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亚克力板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3680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8616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B0F3" w14:textId="2A86C424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5041" w14:textId="21E6B3A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109D08D4" w14:textId="77777777" w:rsidTr="00112397">
        <w:trPr>
          <w:trHeight w:val="117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8945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FC5A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消费软件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CBD4" w14:textId="71B2B096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与学校现有消费系统兼容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7AA1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3A92" w14:textId="777777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C2D7" w14:textId="4590E177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76BE" w14:textId="783C8A41" w:rsidR="004917CE" w:rsidRPr="004509A2" w:rsidRDefault="004917CE" w:rsidP="004A4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357922B6" w14:textId="77777777" w:rsidTr="00112397">
        <w:trPr>
          <w:trHeight w:val="540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DAA2" w14:textId="332C5439" w:rsidR="004917CE" w:rsidRPr="004509A2" w:rsidRDefault="004917CE" w:rsidP="004A42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学生公寓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自助售货机</w:t>
            </w:r>
          </w:p>
        </w:tc>
      </w:tr>
      <w:tr w:rsidR="004917CE" w:rsidRPr="004509A2" w14:paraId="004FE7CE" w14:textId="77777777" w:rsidTr="00112397">
        <w:trPr>
          <w:trHeight w:val="88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4176" w14:textId="77777777" w:rsidR="004917CE" w:rsidRPr="004509A2" w:rsidRDefault="004917CE" w:rsidP="00EB0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39CA" w14:textId="2CCFED8B" w:rsidR="004917CE" w:rsidRPr="004509A2" w:rsidRDefault="004917CE" w:rsidP="00EB0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自助售货机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A0B4" w14:textId="77777777" w:rsidR="004917CE" w:rsidRDefault="004917CE" w:rsidP="009206C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尺寸：宽1280mm*厚830mm*高1930mm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设备净重：约300KG</w:t>
            </w:r>
          </w:p>
          <w:p w14:paraId="3CD1BFD8" w14:textId="2E9AED30" w:rsidR="004917CE" w:rsidRPr="004509A2" w:rsidRDefault="004917CE" w:rsidP="009206C3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额定功率：约420W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制冷系统：4-20℃可调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整机组合：A制冷主柜+B常温副柜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货道设计：A柜6层54货道+B柜5层15货道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商品容量：345~690个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操作方式：21.5寸高敏高清电容式触摸屏选购商品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支付方式：微信、支付宝扫码支付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容纳方式：弹簧货道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玻璃门：高强度双层玻璃门带电加热除雾功能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控制系统：安卓系统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4G模块：全网通4G通信模块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电源箱：漏电保护功能 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AI能源节能模块：远程查看用电量、远程控制开关制冷、远程控制定时时间段温度、远程控制屏幕亮度、远程控制灯光开关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838E" w14:textId="77777777" w:rsidR="004917CE" w:rsidRPr="004509A2" w:rsidRDefault="004917CE" w:rsidP="00EB0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C05E" w14:textId="77777777" w:rsidR="004917CE" w:rsidRPr="004509A2" w:rsidRDefault="004917CE" w:rsidP="00EB0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B191" w14:textId="7F45E17E" w:rsidR="004917CE" w:rsidRPr="004509A2" w:rsidRDefault="004917CE" w:rsidP="00EB0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ABDE" w14:textId="23549787" w:rsidR="004917CE" w:rsidRPr="004509A2" w:rsidRDefault="004917CE" w:rsidP="00EB0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0BD747DE" w14:textId="77777777" w:rsidTr="00112397">
        <w:trPr>
          <w:trHeight w:val="12362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7200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2B45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人脸消费机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9990" w14:textId="27B59BDE" w:rsidR="004917CE" w:rsidRPr="004509A2" w:rsidRDefault="004917CE" w:rsidP="009206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1.</w:t>
            </w:r>
            <w:r w:rsidRPr="004509A2">
              <w:rPr>
                <w:rStyle w:val="font11"/>
                <w:rFonts w:hint="default"/>
                <w:lang w:bidi="ar"/>
              </w:rPr>
              <w:t>ARM Cortex-A7 架构，最高 1GHz 主频，LINUX操作系统</w:t>
            </w:r>
            <w:r>
              <w:rPr>
                <w:rStyle w:val="font11"/>
                <w:rFonts w:hint="default"/>
                <w:lang w:bidi="ar"/>
              </w:rPr>
              <w:t>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2.</w:t>
            </w:r>
            <w:r w:rsidRPr="004509A2">
              <w:rPr>
                <w:rStyle w:val="font11"/>
                <w:rFonts w:hint="default"/>
                <w:lang w:bidi="ar"/>
              </w:rPr>
              <w:t>双目 可见光+红外 850nm 200 万款动态，内置高性能 ISP，自动曝光+超宽动态范围；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3.</w:t>
            </w:r>
            <w:r w:rsidRPr="004509A2">
              <w:rPr>
                <w:rStyle w:val="font11"/>
                <w:rFonts w:hint="default"/>
                <w:lang w:bidi="ar"/>
              </w:rPr>
              <w:t>采用1280*800的7寸高分辨率显示屏，成像清晰，识别效率更高；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4.</w:t>
            </w:r>
            <w:r w:rsidRPr="004509A2">
              <w:rPr>
                <w:rStyle w:val="font11"/>
                <w:rFonts w:hint="default"/>
                <w:lang w:bidi="ar"/>
              </w:rPr>
              <w:t>采用高灵敏度人体测温模组，获取8~14um红外光源热成像，精准识别35-40度之间的人体体温；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5.</w:t>
            </w:r>
            <w:r w:rsidRPr="004509A2">
              <w:rPr>
                <w:rStyle w:val="font11"/>
                <w:rFonts w:hint="default"/>
                <w:lang w:bidi="ar"/>
              </w:rPr>
              <w:t>采用基于视频流的动态人脸检测、跟踪识别算法；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6.</w:t>
            </w:r>
            <w:r w:rsidRPr="004509A2">
              <w:rPr>
                <w:rStyle w:val="font11"/>
                <w:rFonts w:hint="default"/>
                <w:lang w:bidi="ar"/>
              </w:rPr>
              <w:t>支持设备本地存储5万人脸库；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 xml:space="preserve">7. </w:t>
            </w:r>
            <w:r w:rsidRPr="004509A2">
              <w:rPr>
                <w:rStyle w:val="font11"/>
                <w:rFonts w:hint="default"/>
                <w:lang w:bidi="ar"/>
              </w:rPr>
              <w:t>1：N人脸识别，前端脱机人脸库支持10000张人脸（一万），top1命中率99.99%；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8.</w:t>
            </w:r>
            <w:r w:rsidRPr="004509A2">
              <w:rPr>
                <w:rStyle w:val="font11"/>
                <w:rFonts w:hint="default"/>
                <w:lang w:bidi="ar"/>
              </w:rPr>
              <w:t>识别速度快，（a）人脸跟踪与检测耗时20ms左右（b）人脸特征提取耗时200ms左右（c）活体检测人脸比对耗时0.2ms，（d）特征比对耗时0.5ms（10000人库，多次识别取平均值）；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9.</w:t>
            </w:r>
            <w:r w:rsidRPr="004509A2">
              <w:rPr>
                <w:rStyle w:val="font11"/>
                <w:rFonts w:hint="default"/>
                <w:lang w:bidi="ar"/>
              </w:rPr>
              <w:t>支持陌生人检测，陌生人等级可配置；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10.</w:t>
            </w:r>
            <w:r w:rsidRPr="004509A2">
              <w:rPr>
                <w:rStyle w:val="font11"/>
                <w:rFonts w:hint="default"/>
                <w:lang w:bidi="ar"/>
              </w:rPr>
              <w:t>支持人脸识别或陌生人检测时的现场照片保存；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11.</w:t>
            </w:r>
            <w:r w:rsidRPr="004509A2">
              <w:rPr>
                <w:rStyle w:val="font11"/>
                <w:rFonts w:hint="default"/>
                <w:lang w:bidi="ar"/>
              </w:rPr>
              <w:t>支持公网、局域网使用部署方式；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12.</w:t>
            </w:r>
            <w:r w:rsidRPr="004509A2">
              <w:rPr>
                <w:rStyle w:val="font11"/>
                <w:rFonts w:hint="default"/>
                <w:lang w:bidi="ar"/>
              </w:rPr>
              <w:t>支持HTTP方式接口对接；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13.</w:t>
            </w:r>
            <w:r w:rsidRPr="004509A2">
              <w:rPr>
                <w:rStyle w:val="font11"/>
                <w:rFonts w:hint="default"/>
                <w:lang w:bidi="ar"/>
              </w:rPr>
              <w:t>支持屏幕显示内容配置；</w:t>
            </w:r>
            <w:r w:rsidRPr="004509A2"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31"/>
                <w:rFonts w:asciiTheme="minorEastAsia" w:eastAsiaTheme="minorEastAsia" w:hAnsiTheme="minorEastAsia" w:hint="eastAsia"/>
                <w:lang w:bidi="ar"/>
              </w:rPr>
              <w:t>14.</w:t>
            </w:r>
            <w:r w:rsidRPr="004509A2">
              <w:rPr>
                <w:rStyle w:val="font11"/>
                <w:rFonts w:hint="default"/>
                <w:lang w:bidi="ar"/>
              </w:rPr>
              <w:t>支持识别距离配置。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0EC0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94D8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0C0B" w14:textId="4BD8C278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D949" w14:textId="75BC175A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75536B50" w14:textId="77777777" w:rsidTr="00112397">
        <w:trPr>
          <w:trHeight w:val="117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CBF4D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DAE6" w14:textId="51B74446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技术服务费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4893" w14:textId="767F972A" w:rsidR="004917CE" w:rsidRPr="004509A2" w:rsidRDefault="004917CE" w:rsidP="009206C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与学校现用的消费系统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刷卡器对接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，中标供应商自行联系原厂家对接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刷卡器硬件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协议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A10E3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9F77" w14:textId="0FC9E1DD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919E" w14:textId="7BB9EFEB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17C3" w14:textId="04BDAD9C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60BD8A2D" w14:textId="77777777" w:rsidTr="00112397">
        <w:trPr>
          <w:trHeight w:val="117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DBBE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CF48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定制开发费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CD07" w14:textId="395BE4B2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自助售货机和消费机硬件对接程序定制开发费用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7782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99AB4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DB90" w14:textId="5D7FF5C9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D391" w14:textId="769C1935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5848566C" w14:textId="77777777" w:rsidTr="00112397">
        <w:trPr>
          <w:trHeight w:val="117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C4D3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C2BF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安装调试费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E908" w14:textId="77777777" w:rsidR="004917CE" w:rsidRPr="004509A2" w:rsidRDefault="004917CE" w:rsidP="00920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DB55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166E" w14:textId="1C8D5FAC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6FE6" w14:textId="063A46E0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A0CD" w14:textId="1104F511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5D2B03E2" w14:textId="77777777" w:rsidTr="00112397">
        <w:trPr>
          <w:trHeight w:val="1179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77BA4" w14:textId="7EC44B5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FEE5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耗材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797F" w14:textId="3007F9A4" w:rsidR="004917CE" w:rsidRPr="004509A2" w:rsidRDefault="004917CE" w:rsidP="009206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网线、电源线、线槽、线管交换机等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2E2F6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9F1CD" w14:textId="77777777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17D2" w14:textId="62603E0E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9EAB" w14:textId="3D00CA5E" w:rsidR="004917CE" w:rsidRPr="004509A2" w:rsidRDefault="004917CE" w:rsidP="00920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7CE" w:rsidRPr="004509A2" w14:paraId="51384E09" w14:textId="77777777" w:rsidTr="00112397">
        <w:trPr>
          <w:trHeight w:val="480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8F20" w14:textId="1990CAE1" w:rsidR="004917CE" w:rsidRPr="004509A2" w:rsidRDefault="004917CE" w:rsidP="009206C3">
            <w:pPr>
              <w:jc w:val="lef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三</w:t>
            </w:r>
            <w:r w:rsidRPr="004509A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校园</w:t>
            </w:r>
            <w:r w:rsidRPr="004509A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消费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系统</w:t>
            </w:r>
            <w:r w:rsidRPr="004509A2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微信公众号充值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模块</w:t>
            </w:r>
          </w:p>
        </w:tc>
      </w:tr>
      <w:tr w:rsidR="004917CE" w:rsidRPr="004509A2" w14:paraId="0C5D476B" w14:textId="77777777" w:rsidTr="00112397">
        <w:trPr>
          <w:trHeight w:val="48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F6DBA" w14:textId="77777777" w:rsidR="004917CE" w:rsidRPr="004509A2" w:rsidRDefault="004917CE" w:rsidP="00352F1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71E2" w14:textId="77777777" w:rsidR="004917CE" w:rsidRPr="004509A2" w:rsidRDefault="004917CE" w:rsidP="00352F1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微信模块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0966" w14:textId="77777777" w:rsidR="004917CE" w:rsidRPr="004509A2" w:rsidRDefault="004917CE" w:rsidP="00352F1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1.学生家长和老师能够通过微信充值到校园卡账号</w:t>
            </w:r>
          </w:p>
          <w:p w14:paraId="175062CD" w14:textId="77777777" w:rsidR="004917CE" w:rsidRPr="004509A2" w:rsidRDefault="004917CE" w:rsidP="00352F1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2.学生家长和老师可以修改校园卡密码，挂失校园卡和解绑账号</w:t>
            </w:r>
          </w:p>
          <w:p w14:paraId="19EAA194" w14:textId="01EB16A9" w:rsidR="004917CE" w:rsidRPr="004509A2" w:rsidRDefault="004917CE" w:rsidP="00352F1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3.学生家长和老师可以查询充值记录，消费记录和余额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6043" w14:textId="77777777" w:rsidR="004917CE" w:rsidRPr="004509A2" w:rsidRDefault="004917CE" w:rsidP="00842CE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509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DEB4" w14:textId="2C739960" w:rsidR="004917CE" w:rsidRPr="004509A2" w:rsidRDefault="004917CE" w:rsidP="00842CE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7C9A" w14:textId="612C5380" w:rsidR="004917CE" w:rsidRPr="004509A2" w:rsidRDefault="004917CE" w:rsidP="00352F1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F849" w14:textId="69CFBA56" w:rsidR="004917CE" w:rsidRPr="004509A2" w:rsidRDefault="004917CE" w:rsidP="00352F1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637257F" w14:textId="77777777" w:rsidR="00114292" w:rsidRPr="004509A2" w:rsidRDefault="00114292" w:rsidP="0062160F">
      <w:pPr>
        <w:rPr>
          <w:rFonts w:ascii="微软雅黑" w:eastAsia="微软雅黑" w:hAnsi="微软雅黑" w:cs="宋体"/>
          <w:color w:val="000000"/>
          <w:kern w:val="0"/>
          <w:sz w:val="24"/>
        </w:rPr>
      </w:pPr>
    </w:p>
    <w:p w14:paraId="3D9D0293" w14:textId="50977FD6" w:rsidR="00FA3507" w:rsidRPr="004509A2" w:rsidRDefault="00DF339C" w:rsidP="00F16FD0">
      <w:pPr>
        <w:rPr>
          <w:sz w:val="28"/>
          <w:szCs w:val="28"/>
        </w:rPr>
      </w:pPr>
      <w:r w:rsidRPr="004509A2">
        <w:rPr>
          <w:rFonts w:hint="eastAsia"/>
          <w:sz w:val="28"/>
          <w:szCs w:val="28"/>
        </w:rPr>
        <w:t>四、</w:t>
      </w:r>
      <w:r w:rsidR="00FA3507" w:rsidRPr="004509A2">
        <w:rPr>
          <w:rFonts w:hint="eastAsia"/>
          <w:sz w:val="28"/>
          <w:szCs w:val="28"/>
        </w:rPr>
        <w:t>商务条款</w:t>
      </w:r>
    </w:p>
    <w:p w14:paraId="2D799859" w14:textId="7F1218EF" w:rsidR="00FA3507" w:rsidRPr="004509A2" w:rsidRDefault="00DF339C" w:rsidP="00F16FD0">
      <w:pPr>
        <w:rPr>
          <w:sz w:val="28"/>
          <w:szCs w:val="28"/>
        </w:rPr>
      </w:pPr>
      <w:r w:rsidRPr="004509A2">
        <w:rPr>
          <w:rFonts w:hint="eastAsia"/>
          <w:sz w:val="28"/>
          <w:szCs w:val="28"/>
        </w:rPr>
        <w:t>1</w:t>
      </w:r>
      <w:r w:rsidRPr="004509A2">
        <w:rPr>
          <w:rFonts w:hint="eastAsia"/>
          <w:sz w:val="28"/>
          <w:szCs w:val="28"/>
        </w:rPr>
        <w:t>、</w:t>
      </w:r>
      <w:r w:rsidR="00FA3507" w:rsidRPr="004509A2">
        <w:rPr>
          <w:rFonts w:hint="eastAsia"/>
          <w:sz w:val="28"/>
          <w:szCs w:val="28"/>
        </w:rPr>
        <w:t>付款方式：</w:t>
      </w:r>
      <w:r w:rsidRPr="004509A2">
        <w:rPr>
          <w:rFonts w:hint="eastAsia"/>
          <w:sz w:val="28"/>
          <w:szCs w:val="28"/>
        </w:rPr>
        <w:t>验收合格，</w:t>
      </w:r>
      <w:r w:rsidR="00F14927" w:rsidRPr="004509A2">
        <w:rPr>
          <w:rFonts w:hint="eastAsia"/>
          <w:sz w:val="28"/>
          <w:szCs w:val="28"/>
        </w:rPr>
        <w:t>公对公</w:t>
      </w:r>
      <w:r w:rsidRPr="004509A2">
        <w:rPr>
          <w:rFonts w:hint="eastAsia"/>
          <w:sz w:val="28"/>
          <w:szCs w:val="28"/>
        </w:rPr>
        <w:t>支付全部款项。</w:t>
      </w:r>
    </w:p>
    <w:p w14:paraId="4771F745" w14:textId="3DEFA970" w:rsidR="00794B9B" w:rsidRPr="004509A2" w:rsidRDefault="00794B9B" w:rsidP="00F16FD0">
      <w:pPr>
        <w:rPr>
          <w:sz w:val="28"/>
          <w:szCs w:val="28"/>
        </w:rPr>
      </w:pPr>
      <w:r w:rsidRPr="004509A2">
        <w:rPr>
          <w:rFonts w:hint="eastAsia"/>
          <w:sz w:val="28"/>
          <w:szCs w:val="28"/>
        </w:rPr>
        <w:t>2</w:t>
      </w:r>
      <w:r w:rsidRPr="004509A2">
        <w:rPr>
          <w:rFonts w:hint="eastAsia"/>
          <w:sz w:val="28"/>
          <w:szCs w:val="28"/>
        </w:rPr>
        <w:t>、验收要求：提供原厂使用说明书，货物清单等资料</w:t>
      </w:r>
      <w:r w:rsidR="003E16B6" w:rsidRPr="004509A2">
        <w:rPr>
          <w:rFonts w:hint="eastAsia"/>
          <w:sz w:val="28"/>
          <w:szCs w:val="28"/>
        </w:rPr>
        <w:t>，使用培训</w:t>
      </w:r>
      <w:r w:rsidRPr="004509A2">
        <w:rPr>
          <w:rFonts w:hint="eastAsia"/>
          <w:sz w:val="28"/>
          <w:szCs w:val="28"/>
        </w:rPr>
        <w:t>。</w:t>
      </w:r>
    </w:p>
    <w:p w14:paraId="46CC3A36" w14:textId="2C7713E0" w:rsidR="00F16FD0" w:rsidRPr="004509A2" w:rsidRDefault="00794B9B" w:rsidP="00F16FD0">
      <w:r w:rsidRPr="004509A2">
        <w:rPr>
          <w:rFonts w:hint="eastAsia"/>
          <w:sz w:val="28"/>
          <w:szCs w:val="28"/>
        </w:rPr>
        <w:t>3</w:t>
      </w:r>
      <w:r w:rsidR="00DF339C" w:rsidRPr="004509A2">
        <w:rPr>
          <w:rFonts w:hint="eastAsia"/>
          <w:sz w:val="28"/>
          <w:szCs w:val="28"/>
        </w:rPr>
        <w:t>、货物</w:t>
      </w:r>
      <w:r w:rsidR="00F16FD0" w:rsidRPr="004509A2">
        <w:rPr>
          <w:rFonts w:hint="eastAsia"/>
          <w:sz w:val="28"/>
          <w:szCs w:val="28"/>
        </w:rPr>
        <w:t>质保</w:t>
      </w:r>
      <w:r w:rsidR="00DF339C" w:rsidRPr="004509A2">
        <w:rPr>
          <w:rFonts w:hint="eastAsia"/>
          <w:sz w:val="28"/>
          <w:szCs w:val="28"/>
        </w:rPr>
        <w:t>期</w:t>
      </w:r>
      <w:r w:rsidR="00F16FD0" w:rsidRPr="004509A2">
        <w:rPr>
          <w:rFonts w:hint="eastAsia"/>
          <w:sz w:val="28"/>
          <w:szCs w:val="28"/>
        </w:rPr>
        <w:t>：</w:t>
      </w:r>
      <w:r w:rsidR="00DF339C" w:rsidRPr="004509A2">
        <w:rPr>
          <w:rFonts w:hint="eastAsia"/>
          <w:sz w:val="28"/>
          <w:szCs w:val="28"/>
          <w:highlight w:val="yellow"/>
        </w:rPr>
        <w:t>原厂提供</w:t>
      </w:r>
      <w:r w:rsidR="00A06B78">
        <w:rPr>
          <w:rFonts w:hint="eastAsia"/>
          <w:sz w:val="28"/>
          <w:szCs w:val="28"/>
          <w:highlight w:val="yellow"/>
        </w:rPr>
        <w:t>三</w:t>
      </w:r>
      <w:r w:rsidR="00F16FD0" w:rsidRPr="004509A2">
        <w:rPr>
          <w:rFonts w:hint="eastAsia"/>
          <w:sz w:val="28"/>
          <w:szCs w:val="28"/>
          <w:highlight w:val="yellow"/>
        </w:rPr>
        <w:t>年质保</w:t>
      </w:r>
      <w:r w:rsidRPr="004509A2">
        <w:rPr>
          <w:rFonts w:hint="eastAsia"/>
          <w:sz w:val="28"/>
          <w:szCs w:val="28"/>
        </w:rPr>
        <w:t>。</w:t>
      </w:r>
      <w:r w:rsidR="00F16FD0" w:rsidRPr="004509A2">
        <w:rPr>
          <w:rFonts w:hint="eastAsia"/>
        </w:rPr>
        <w:t xml:space="preserve">  </w:t>
      </w:r>
    </w:p>
    <w:p w14:paraId="5F2AA819" w14:textId="77777777" w:rsidR="00F16FD0" w:rsidRPr="004509A2" w:rsidRDefault="00F16FD0"/>
    <w:sectPr w:rsidR="00F16FD0" w:rsidRPr="004509A2" w:rsidSect="00F16F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B604" w14:textId="77777777" w:rsidR="00326984" w:rsidRDefault="00326984" w:rsidP="00F16FD0">
      <w:r>
        <w:separator/>
      </w:r>
    </w:p>
  </w:endnote>
  <w:endnote w:type="continuationSeparator" w:id="0">
    <w:p w14:paraId="0E0693C7" w14:textId="77777777" w:rsidR="00326984" w:rsidRDefault="00326984" w:rsidP="00F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397C" w14:textId="77777777" w:rsidR="00326984" w:rsidRDefault="00326984" w:rsidP="00F16FD0">
      <w:r>
        <w:separator/>
      </w:r>
    </w:p>
  </w:footnote>
  <w:footnote w:type="continuationSeparator" w:id="0">
    <w:p w14:paraId="68032DC8" w14:textId="77777777" w:rsidR="00326984" w:rsidRDefault="00326984" w:rsidP="00F1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C"/>
    <w:rsid w:val="00012EA6"/>
    <w:rsid w:val="00041E9F"/>
    <w:rsid w:val="00064A17"/>
    <w:rsid w:val="00070751"/>
    <w:rsid w:val="00097185"/>
    <w:rsid w:val="000B0076"/>
    <w:rsid w:val="000D36CE"/>
    <w:rsid w:val="000E3E81"/>
    <w:rsid w:val="0011073C"/>
    <w:rsid w:val="00112397"/>
    <w:rsid w:val="00114292"/>
    <w:rsid w:val="001311E8"/>
    <w:rsid w:val="001835D3"/>
    <w:rsid w:val="001D53A6"/>
    <w:rsid w:val="001D5461"/>
    <w:rsid w:val="001F711C"/>
    <w:rsid w:val="0021154D"/>
    <w:rsid w:val="0023351C"/>
    <w:rsid w:val="002E7BDC"/>
    <w:rsid w:val="00307D30"/>
    <w:rsid w:val="00326984"/>
    <w:rsid w:val="00352F19"/>
    <w:rsid w:val="00382E3F"/>
    <w:rsid w:val="003A0DC5"/>
    <w:rsid w:val="003C7110"/>
    <w:rsid w:val="003D5DB4"/>
    <w:rsid w:val="003E16B6"/>
    <w:rsid w:val="0040226C"/>
    <w:rsid w:val="004509A2"/>
    <w:rsid w:val="0045617D"/>
    <w:rsid w:val="004917CE"/>
    <w:rsid w:val="004C38AB"/>
    <w:rsid w:val="004C48E0"/>
    <w:rsid w:val="00562FA5"/>
    <w:rsid w:val="005857DF"/>
    <w:rsid w:val="00591319"/>
    <w:rsid w:val="005A3FE8"/>
    <w:rsid w:val="005C389A"/>
    <w:rsid w:val="005E5E02"/>
    <w:rsid w:val="0062160F"/>
    <w:rsid w:val="006612AC"/>
    <w:rsid w:val="00735F1D"/>
    <w:rsid w:val="007601E9"/>
    <w:rsid w:val="007639C8"/>
    <w:rsid w:val="0077319B"/>
    <w:rsid w:val="00794B9B"/>
    <w:rsid w:val="008055AA"/>
    <w:rsid w:val="008363CD"/>
    <w:rsid w:val="008412C4"/>
    <w:rsid w:val="00842CED"/>
    <w:rsid w:val="00882986"/>
    <w:rsid w:val="00882A32"/>
    <w:rsid w:val="0088758E"/>
    <w:rsid w:val="008950C8"/>
    <w:rsid w:val="008D43C8"/>
    <w:rsid w:val="00901BD3"/>
    <w:rsid w:val="009206C3"/>
    <w:rsid w:val="009364A2"/>
    <w:rsid w:val="00960EE7"/>
    <w:rsid w:val="009A0461"/>
    <w:rsid w:val="009E5AE8"/>
    <w:rsid w:val="00A06B78"/>
    <w:rsid w:val="00A637CF"/>
    <w:rsid w:val="00A678CB"/>
    <w:rsid w:val="00AA227F"/>
    <w:rsid w:val="00AD2AC8"/>
    <w:rsid w:val="00AE1078"/>
    <w:rsid w:val="00B13A1A"/>
    <w:rsid w:val="00B32B36"/>
    <w:rsid w:val="00B87D00"/>
    <w:rsid w:val="00BB7C06"/>
    <w:rsid w:val="00C00C2C"/>
    <w:rsid w:val="00C35A3E"/>
    <w:rsid w:val="00C57DE2"/>
    <w:rsid w:val="00C776B6"/>
    <w:rsid w:val="00C96543"/>
    <w:rsid w:val="00CC0E62"/>
    <w:rsid w:val="00CF7E16"/>
    <w:rsid w:val="00D348C2"/>
    <w:rsid w:val="00D36E92"/>
    <w:rsid w:val="00D957B8"/>
    <w:rsid w:val="00DE0DFB"/>
    <w:rsid w:val="00DE63A6"/>
    <w:rsid w:val="00DF339C"/>
    <w:rsid w:val="00E05A49"/>
    <w:rsid w:val="00E41FD8"/>
    <w:rsid w:val="00E63E08"/>
    <w:rsid w:val="00EA2E39"/>
    <w:rsid w:val="00EB05C6"/>
    <w:rsid w:val="00EB0E04"/>
    <w:rsid w:val="00EE0B66"/>
    <w:rsid w:val="00F14927"/>
    <w:rsid w:val="00F16FD0"/>
    <w:rsid w:val="00FA3507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AA0AE"/>
  <w15:chartTrackingRefBased/>
  <w15:docId w15:val="{D4830D28-EDE3-41B9-A8C7-BED2B999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D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7B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D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E7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D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E7B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E7B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7B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6F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6F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6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6FD0"/>
    <w:rPr>
      <w:sz w:val="18"/>
      <w:szCs w:val="18"/>
    </w:rPr>
  </w:style>
  <w:style w:type="table" w:styleId="af2">
    <w:name w:val="Table Grid"/>
    <w:basedOn w:val="a1"/>
    <w:uiPriority w:val="39"/>
    <w:rsid w:val="00F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autoRedefine/>
    <w:qFormat/>
    <w:rsid w:val="00E41FD8"/>
    <w:pPr>
      <w:widowControl w:val="0"/>
    </w:pPr>
    <w:rPr>
      <w:rFonts w:ascii="Times New Roman" w:eastAsia="宋体" w:hAnsi="Times New Roman" w:cs="Times New Roman"/>
      <w:szCs w:val="21"/>
    </w:rPr>
  </w:style>
  <w:style w:type="character" w:customStyle="1" w:styleId="font31">
    <w:name w:val="font31"/>
    <w:basedOn w:val="a0"/>
    <w:rsid w:val="0077319B"/>
    <w:rPr>
      <w:rFonts w:ascii="Wingdings 2" w:eastAsia="Wingdings 2" w:hAnsi="Wingdings 2" w:cs="Wingdings 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77319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 Yang</dc:creator>
  <cp:keywords/>
  <dc:description/>
  <cp:lastModifiedBy>Viking Yang</cp:lastModifiedBy>
  <cp:revision>74</cp:revision>
  <dcterms:created xsi:type="dcterms:W3CDTF">2024-05-23T07:26:00Z</dcterms:created>
  <dcterms:modified xsi:type="dcterms:W3CDTF">2024-05-28T08:54:00Z</dcterms:modified>
</cp:coreProperties>
</file>